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1E" w:rsidRPr="007E6FF7" w:rsidRDefault="0058621E">
      <w:pPr>
        <w:rPr>
          <w:b/>
        </w:rPr>
      </w:pPr>
      <w:r w:rsidRPr="007E6FF7">
        <w:rPr>
          <w:b/>
        </w:rPr>
        <w:t>MIT School of Architecture and Planning</w:t>
      </w:r>
      <w:r w:rsidR="00CF6AA8">
        <w:rPr>
          <w:b/>
        </w:rPr>
        <w:t>—</w:t>
      </w:r>
      <w:r w:rsidRPr="007E6FF7">
        <w:rPr>
          <w:b/>
        </w:rPr>
        <w:t xml:space="preserve">Exhibitions </w:t>
      </w:r>
      <w:r w:rsidR="007A6793">
        <w:rPr>
          <w:b/>
        </w:rPr>
        <w:t>guidelines for</w:t>
      </w:r>
      <w:r w:rsidRPr="007E6FF7">
        <w:rPr>
          <w:b/>
        </w:rPr>
        <w:t xml:space="preserve"> Gallery 9</w:t>
      </w:r>
      <w:r w:rsidR="007E6FF7">
        <w:rPr>
          <w:b/>
        </w:rPr>
        <w:t xml:space="preserve"> (3/16/18)</w:t>
      </w:r>
    </w:p>
    <w:p w:rsidR="00CA6AA3" w:rsidRDefault="00CA6AA3"/>
    <w:p w:rsidR="00CA6AA3" w:rsidRDefault="00CA6AA3" w:rsidP="00CA6AA3">
      <w:r>
        <w:t>Congratulations on having been selected to curate an exhibition in Gallery 9. Below you will find information to help you plan</w:t>
      </w:r>
      <w:r w:rsidR="00695232">
        <w:t xml:space="preserve"> </w:t>
      </w:r>
      <w:r w:rsidR="000A28E0">
        <w:t xml:space="preserve">the exhibition and related events and </w:t>
      </w:r>
      <w:r w:rsidR="00695232">
        <w:t>communications</w:t>
      </w:r>
      <w:r>
        <w:t>.</w:t>
      </w:r>
    </w:p>
    <w:p w:rsidR="00CF6AA8" w:rsidRDefault="00CF6AA8">
      <w:pPr>
        <w:rPr>
          <w:b/>
        </w:rPr>
      </w:pPr>
    </w:p>
    <w:p w:rsidR="00CA6AA3" w:rsidRDefault="007E6FF7">
      <w:pPr>
        <w:rPr>
          <w:b/>
        </w:rPr>
      </w:pPr>
      <w:r>
        <w:rPr>
          <w:b/>
        </w:rPr>
        <w:t>Title</w:t>
      </w:r>
      <w:r w:rsidR="00CA6AA3" w:rsidRPr="007E6FF7">
        <w:rPr>
          <w:b/>
        </w:rPr>
        <w:t xml:space="preserve"> of exhibition:</w:t>
      </w:r>
    </w:p>
    <w:p w:rsidR="000A28E0" w:rsidRDefault="000A28E0" w:rsidP="007E6FF7">
      <w:pPr>
        <w:rPr>
          <w:b/>
        </w:rPr>
      </w:pPr>
    </w:p>
    <w:p w:rsidR="007E6FF7" w:rsidRPr="007E6FF7" w:rsidRDefault="007E6FF7" w:rsidP="007E6FF7">
      <w:pPr>
        <w:rPr>
          <w:b/>
        </w:rPr>
      </w:pPr>
      <w:r w:rsidRPr="007E6FF7">
        <w:rPr>
          <w:b/>
        </w:rPr>
        <w:t>Sponsoring DLC:</w:t>
      </w:r>
    </w:p>
    <w:p w:rsidR="00CA6AA3" w:rsidRDefault="00CA6AA3"/>
    <w:p w:rsidR="00CA6AA3" w:rsidRPr="007E6FF7" w:rsidRDefault="00CA6AA3">
      <w:pPr>
        <w:rPr>
          <w:b/>
        </w:rPr>
      </w:pPr>
      <w:r w:rsidRPr="007E6FF7">
        <w:rPr>
          <w:b/>
        </w:rPr>
        <w:t>Curator(s):</w:t>
      </w:r>
    </w:p>
    <w:p w:rsidR="00CA6AA3" w:rsidRDefault="00CA6AA3"/>
    <w:p w:rsidR="0058621E" w:rsidRDefault="007E6FF7">
      <w:pPr>
        <w:rPr>
          <w:b/>
        </w:rPr>
      </w:pPr>
      <w:r>
        <w:rPr>
          <w:b/>
        </w:rPr>
        <w:t>Description of exhibition (</w:t>
      </w:r>
      <w:r>
        <w:rPr>
          <w:b/>
        </w:rPr>
        <w:t>2</w:t>
      </w:r>
      <w:r>
        <w:rPr>
          <w:b/>
        </w:rPr>
        <w:t>00 words):</w:t>
      </w:r>
    </w:p>
    <w:p w:rsidR="007E6FF7" w:rsidRDefault="007E6FF7">
      <w:pPr>
        <w:rPr>
          <w:b/>
        </w:rPr>
      </w:pPr>
    </w:p>
    <w:p w:rsidR="007E6FF7" w:rsidRDefault="007E6FF7">
      <w:r>
        <w:rPr>
          <w:b/>
        </w:rPr>
        <w:t>Bio of curator</w:t>
      </w:r>
      <w:r w:rsidR="00E73330">
        <w:rPr>
          <w:b/>
        </w:rPr>
        <w:t>(s)</w:t>
      </w:r>
      <w:r>
        <w:rPr>
          <w:b/>
        </w:rPr>
        <w:t xml:space="preserve"> (50 words):</w:t>
      </w:r>
    </w:p>
    <w:p w:rsidR="007E6FF7" w:rsidRDefault="007E6FF7">
      <w:pPr>
        <w:rPr>
          <w:b/>
        </w:rPr>
      </w:pPr>
    </w:p>
    <w:p w:rsidR="0058621E" w:rsidRPr="009E5EEC" w:rsidRDefault="007E6FF7">
      <w:pPr>
        <w:rPr>
          <w:b/>
        </w:rPr>
      </w:pPr>
      <w:r>
        <w:rPr>
          <w:b/>
        </w:rPr>
        <w:t>Exhibition b</w:t>
      </w:r>
      <w:r w:rsidR="0058621E" w:rsidRPr="009E5EEC">
        <w:rPr>
          <w:b/>
        </w:rPr>
        <w:t>udget</w:t>
      </w:r>
      <w:r>
        <w:rPr>
          <w:b/>
        </w:rPr>
        <w:t xml:space="preserve"> (from Dean’s office</w:t>
      </w:r>
      <w:r w:rsidR="000A28E0">
        <w:rPr>
          <w:b/>
        </w:rPr>
        <w:t>):</w:t>
      </w:r>
    </w:p>
    <w:p w:rsidR="0058621E" w:rsidRDefault="0058621E"/>
    <w:p w:rsidR="007E6FF7" w:rsidRPr="000A28E0" w:rsidRDefault="000A28E0">
      <w:pPr>
        <w:rPr>
          <w:i/>
        </w:rPr>
      </w:pPr>
      <w:r w:rsidRPr="000A28E0">
        <w:rPr>
          <w:i/>
        </w:rPr>
        <w:t>Covered elements:</w:t>
      </w:r>
    </w:p>
    <w:p w:rsidR="000A28E0" w:rsidRDefault="000A28E0"/>
    <w:p w:rsidR="000A28E0" w:rsidRDefault="000A28E0">
      <w:r>
        <w:t>Materials</w:t>
      </w:r>
    </w:p>
    <w:p w:rsidR="000A28E0" w:rsidRDefault="000A28E0">
      <w:r>
        <w:t xml:space="preserve">Fabrication </w:t>
      </w:r>
    </w:p>
    <w:p w:rsidR="000A28E0" w:rsidRDefault="000A28E0" w:rsidP="000A28E0">
      <w:r>
        <w:t>Graphic design</w:t>
      </w:r>
      <w:r w:rsidRPr="000A28E0">
        <w:t xml:space="preserve"> </w:t>
      </w:r>
    </w:p>
    <w:p w:rsidR="000A28E0" w:rsidRDefault="000A28E0" w:rsidP="000A28E0">
      <w:r>
        <w:t>Student labor</w:t>
      </w:r>
    </w:p>
    <w:p w:rsidR="000A28E0" w:rsidRDefault="000A28E0">
      <w:r>
        <w:t>Printing</w:t>
      </w:r>
    </w:p>
    <w:p w:rsidR="000A28E0" w:rsidRDefault="000A28E0">
      <w:r>
        <w:t>Special lighting (rented)</w:t>
      </w:r>
    </w:p>
    <w:p w:rsidR="000A28E0" w:rsidRDefault="000A28E0">
      <w:r>
        <w:t>Projectors (rented)</w:t>
      </w:r>
    </w:p>
    <w:p w:rsidR="000A28E0" w:rsidRDefault="000A28E0">
      <w:r>
        <w:t>Electrician’s time (if needed)</w:t>
      </w:r>
    </w:p>
    <w:p w:rsidR="007E6FF7" w:rsidRDefault="007E6FF7"/>
    <w:p w:rsidR="007E6FF7" w:rsidRPr="007E6FF7" w:rsidRDefault="007E6FF7">
      <w:pPr>
        <w:rPr>
          <w:b/>
        </w:rPr>
      </w:pPr>
      <w:r w:rsidRPr="007E6FF7">
        <w:rPr>
          <w:b/>
        </w:rPr>
        <w:t>Opening event budget (from Dean’</w:t>
      </w:r>
      <w:r w:rsidR="00A21BAE">
        <w:rPr>
          <w:b/>
        </w:rPr>
        <w:t>s office, with event to be organized by curators and sponsoring DLC):</w:t>
      </w:r>
    </w:p>
    <w:p w:rsidR="0058621E" w:rsidRDefault="0058621E"/>
    <w:p w:rsidR="0058621E" w:rsidRDefault="00A21BAE">
      <w:pPr>
        <w:rPr>
          <w:b/>
        </w:rPr>
      </w:pPr>
      <w:r>
        <w:rPr>
          <w:b/>
        </w:rPr>
        <w:t>Exhibition dates</w:t>
      </w:r>
    </w:p>
    <w:p w:rsidR="00C03F00" w:rsidRDefault="00C03F00"/>
    <w:p w:rsidR="009E5EEC" w:rsidRDefault="009E5EEC">
      <w:r>
        <w:t>Installation</w:t>
      </w:r>
      <w:r w:rsidR="000A28E0">
        <w:t xml:space="preserve"> (one week):</w:t>
      </w:r>
    </w:p>
    <w:p w:rsidR="00C03F00" w:rsidRDefault="00C03F00">
      <w:r>
        <w:t>Opening</w:t>
      </w:r>
      <w:r w:rsidR="002A5041">
        <w:t>:</w:t>
      </w:r>
    </w:p>
    <w:p w:rsidR="00C03F00" w:rsidRDefault="00C03F00">
      <w:r>
        <w:t>Closing</w:t>
      </w:r>
      <w:r w:rsidR="002A5041">
        <w:t>:</w:t>
      </w:r>
    </w:p>
    <w:p w:rsidR="009E5EEC" w:rsidRDefault="009E5EEC">
      <w:proofErr w:type="spellStart"/>
      <w:r>
        <w:t>Deinstallation</w:t>
      </w:r>
      <w:proofErr w:type="spellEnd"/>
      <w:r>
        <w:t xml:space="preserve"> </w:t>
      </w:r>
      <w:r w:rsidR="000A28E0">
        <w:t>(one week):</w:t>
      </w:r>
      <w:r>
        <w:t xml:space="preserve"> </w:t>
      </w:r>
    </w:p>
    <w:p w:rsidR="0058621E" w:rsidRDefault="0058621E"/>
    <w:p w:rsidR="0058621E" w:rsidRDefault="00217032">
      <w:pPr>
        <w:rPr>
          <w:b/>
        </w:rPr>
      </w:pPr>
      <w:r>
        <w:rPr>
          <w:b/>
        </w:rPr>
        <w:t>GALLERY INFORMATION</w:t>
      </w:r>
    </w:p>
    <w:p w:rsidR="00D065C6" w:rsidRDefault="00D065C6">
      <w:pPr>
        <w:rPr>
          <w:b/>
        </w:rPr>
      </w:pPr>
    </w:p>
    <w:p w:rsidR="00D065C6" w:rsidRDefault="00D065C6">
      <w:pPr>
        <w:rPr>
          <w:i/>
        </w:rPr>
      </w:pPr>
      <w:r w:rsidRPr="00D065C6">
        <w:rPr>
          <w:i/>
        </w:rPr>
        <w:t>Gallery hours</w:t>
      </w:r>
      <w:r w:rsidR="00FF49B5">
        <w:rPr>
          <w:i/>
        </w:rPr>
        <w:t>, security</w:t>
      </w:r>
    </w:p>
    <w:p w:rsidR="0008169F" w:rsidRDefault="0008169F">
      <w:pPr>
        <w:rPr>
          <w:i/>
        </w:rPr>
      </w:pPr>
    </w:p>
    <w:p w:rsidR="00D065C6" w:rsidRPr="0008169F" w:rsidRDefault="00D065C6">
      <w:r w:rsidRPr="0008169F">
        <w:lastRenderedPageBreak/>
        <w:t>The gallery is ope</w:t>
      </w:r>
      <w:r w:rsidR="0008169F" w:rsidRPr="0008169F">
        <w:t xml:space="preserve">n to the public from 9am to 5pm, </w:t>
      </w:r>
      <w:r w:rsidR="0008169F">
        <w:t xml:space="preserve">Monday to Friday. A card reader on the entrance door </w:t>
      </w:r>
      <w:r w:rsidR="0008169F" w:rsidRPr="0008169F">
        <w:t>operate</w:t>
      </w:r>
      <w:r w:rsidR="0008169F">
        <w:t>s</w:t>
      </w:r>
      <w:r w:rsidR="0008169F" w:rsidRPr="0008169F">
        <w:t xml:space="preserve"> after hours and on weekends/holidays to admit any MIT ID cardholder.</w:t>
      </w:r>
      <w:r w:rsidR="005A1B72">
        <w:t xml:space="preserve"> </w:t>
      </w:r>
      <w:r w:rsidR="00FF49B5">
        <w:t>There are no security cameras or other formal security for the gallery.</w:t>
      </w:r>
    </w:p>
    <w:p w:rsidR="00D065C6" w:rsidRPr="0008169F" w:rsidRDefault="00D065C6"/>
    <w:p w:rsidR="007A6793" w:rsidRDefault="00FF49B5">
      <w:pPr>
        <w:rPr>
          <w:i/>
        </w:rPr>
      </w:pPr>
      <w:r>
        <w:rPr>
          <w:i/>
        </w:rPr>
        <w:t>Visitor safety</w:t>
      </w:r>
    </w:p>
    <w:p w:rsidR="000A28E0" w:rsidRDefault="000A28E0">
      <w:pPr>
        <w:rPr>
          <w:i/>
        </w:rPr>
      </w:pPr>
    </w:p>
    <w:p w:rsidR="007A6793" w:rsidRPr="002A5041" w:rsidRDefault="000A28E0">
      <w:r w:rsidRPr="002A5041">
        <w:t xml:space="preserve">Given the gallery’s location in a public lobby and need to comply with ADA and other access and safety standards, </w:t>
      </w:r>
      <w:r w:rsidR="002A5041">
        <w:t xml:space="preserve">exhibition elements must be </w:t>
      </w:r>
      <w:r w:rsidR="004B21CD">
        <w:t>limited to</w:t>
      </w:r>
      <w:r w:rsidR="002A5041">
        <w:t xml:space="preserve"> designated zones</w:t>
      </w:r>
      <w:r w:rsidR="004B21CD">
        <w:t>, as shown</w:t>
      </w:r>
      <w:r w:rsidR="00D065C6">
        <w:t xml:space="preserve"> in </w:t>
      </w:r>
      <w:r w:rsidR="0008169F">
        <w:t>the gallery plan</w:t>
      </w:r>
      <w:r w:rsidR="002A5041">
        <w:t>.</w:t>
      </w:r>
      <w:r w:rsidR="004B21CD" w:rsidRPr="004B21CD">
        <w:t xml:space="preserve"> </w:t>
      </w:r>
      <w:r w:rsidR="004B21CD">
        <w:t>All materials ha</w:t>
      </w:r>
      <w:r w:rsidR="004B21CD">
        <w:t>ve to be flame retardant.</w:t>
      </w:r>
    </w:p>
    <w:p w:rsidR="000A28E0" w:rsidRDefault="000A28E0"/>
    <w:p w:rsidR="007A6793" w:rsidRDefault="007A6793" w:rsidP="007A6793">
      <w:r>
        <w:t>Jim Harrington will advise on safety requirements and serve as liaison to the MIT Environmental, Health, and Safety office</w:t>
      </w:r>
      <w:r w:rsidR="004B21CD">
        <w:t xml:space="preserve">, which must sign off on all </w:t>
      </w:r>
      <w:r w:rsidR="00217032">
        <w:t xml:space="preserve">exhibition </w:t>
      </w:r>
      <w:r w:rsidR="004B21CD">
        <w:t>plans</w:t>
      </w:r>
      <w:r>
        <w:t>:</w:t>
      </w:r>
      <w:r>
        <w:t xml:space="preserve"> </w:t>
      </w:r>
      <w:r>
        <w:fldChar w:fldCharType="begin"/>
      </w:r>
      <w:r>
        <w:instrText xml:space="preserve"> HYPERLINK "</w:instrText>
      </w:r>
      <w:r w:rsidRPr="00AA3EF3">
        <w:instrText>https://ehs.mit.edu/site/</w:instrText>
      </w:r>
      <w:r>
        <w:instrText xml:space="preserve">" </w:instrText>
      </w:r>
      <w:r>
        <w:fldChar w:fldCharType="separate"/>
      </w:r>
      <w:r>
        <w:fldChar w:fldCharType="end"/>
      </w:r>
      <w:r>
        <w:t xml:space="preserve"> </w:t>
      </w:r>
      <w:hyperlink r:id="rId4" w:history="1">
        <w:r w:rsidRPr="00ED0494">
          <w:rPr>
            <w:rStyle w:val="Hyperlink"/>
          </w:rPr>
          <w:t>https://ehs.mit.edu/site/projectsexhibits-public-spaces</w:t>
        </w:r>
      </w:hyperlink>
    </w:p>
    <w:p w:rsidR="007A6793" w:rsidRDefault="007A6793"/>
    <w:p w:rsidR="007A6793" w:rsidRPr="007A6793" w:rsidRDefault="007A6793">
      <w:pPr>
        <w:rPr>
          <w:i/>
        </w:rPr>
      </w:pPr>
      <w:r w:rsidRPr="007A6793">
        <w:rPr>
          <w:i/>
        </w:rPr>
        <w:t>Signage</w:t>
      </w:r>
    </w:p>
    <w:p w:rsidR="007A6793" w:rsidRDefault="007A6793"/>
    <w:p w:rsidR="008B7569" w:rsidRPr="008B7569" w:rsidRDefault="008B7569">
      <w:r w:rsidRPr="008B7569">
        <w:t xml:space="preserve">The </w:t>
      </w:r>
      <w:r w:rsidR="00886D42">
        <w:t xml:space="preserve">central </w:t>
      </w:r>
      <w:r w:rsidRPr="008B7569">
        <w:t xml:space="preserve">DUSP signage </w:t>
      </w:r>
      <w:r w:rsidR="00886D42">
        <w:t xml:space="preserve">panel </w:t>
      </w:r>
      <w:r w:rsidRPr="008B7569">
        <w:t xml:space="preserve">on the front entry wall must be </w:t>
      </w:r>
      <w:proofErr w:type="gramStart"/>
      <w:r w:rsidR="00217032">
        <w:t>retained</w:t>
      </w:r>
      <w:r w:rsidRPr="008B7569">
        <w:t>, but</w:t>
      </w:r>
      <w:proofErr w:type="gramEnd"/>
      <w:r w:rsidRPr="008B7569">
        <w:t xml:space="preserve"> can be </w:t>
      </w:r>
      <w:r w:rsidR="00886D42">
        <w:t xml:space="preserve">temporarily </w:t>
      </w:r>
      <w:r w:rsidRPr="008B7569">
        <w:t xml:space="preserve">covered by a </w:t>
      </w:r>
      <w:r w:rsidR="007A6793">
        <w:t xml:space="preserve">(fireproof) </w:t>
      </w:r>
      <w:r w:rsidRPr="008B7569">
        <w:t>curtain or new vinyl</w:t>
      </w:r>
      <w:r w:rsidR="00AA3EF3">
        <w:t xml:space="preserve">, provided that there is no damage or residue </w:t>
      </w:r>
      <w:r w:rsidR="007A6793">
        <w:t>left on</w:t>
      </w:r>
      <w:r w:rsidR="00AA3EF3">
        <w:t xml:space="preserve"> the underlying vinyl</w:t>
      </w:r>
      <w:r w:rsidRPr="008B7569">
        <w:t>.</w:t>
      </w:r>
      <w:r w:rsidR="00886D42">
        <w:t xml:space="preserve"> The side panels and Samuel </w:t>
      </w:r>
      <w:proofErr w:type="spellStart"/>
      <w:r w:rsidR="00886D42">
        <w:t>Tak</w:t>
      </w:r>
      <w:proofErr w:type="spellEnd"/>
      <w:r w:rsidR="00886D42">
        <w:t xml:space="preserve"> Lee plaque cannot be covered or otherwise obscured from view.</w:t>
      </w:r>
    </w:p>
    <w:p w:rsidR="008B7569" w:rsidRPr="008B7569" w:rsidRDefault="008B7569"/>
    <w:p w:rsidR="008B7569" w:rsidRDefault="00886D42">
      <w:r>
        <w:t>V</w:t>
      </w:r>
      <w:r w:rsidR="008B7569" w:rsidRPr="008B7569">
        <w:t xml:space="preserve">inyl </w:t>
      </w:r>
      <w:r>
        <w:t xml:space="preserve">or any other covering cannot be </w:t>
      </w:r>
      <w:r w:rsidR="008B7569" w:rsidRPr="008B7569">
        <w:t xml:space="preserve">attached to the </w:t>
      </w:r>
      <w:r w:rsidR="007A6793">
        <w:t>glazing.</w:t>
      </w:r>
    </w:p>
    <w:p w:rsidR="00146131" w:rsidRDefault="00146131"/>
    <w:p w:rsidR="00146131" w:rsidRDefault="00146131">
      <w:r>
        <w:t xml:space="preserve">Please consider </w:t>
      </w:r>
      <w:r w:rsidR="005A1B72">
        <w:t xml:space="preserve">providing </w:t>
      </w:r>
      <w:r>
        <w:t xml:space="preserve">short </w:t>
      </w:r>
      <w:r w:rsidR="00217032">
        <w:t>information</w:t>
      </w:r>
      <w:r>
        <w:t xml:space="preserve"> labels for all </w:t>
      </w:r>
      <w:r w:rsidR="005A1B72">
        <w:t xml:space="preserve">exhibition </w:t>
      </w:r>
      <w:r>
        <w:t>elements.</w:t>
      </w:r>
    </w:p>
    <w:p w:rsidR="007A6793" w:rsidRDefault="007A6793"/>
    <w:p w:rsidR="007A6793" w:rsidRPr="007A6793" w:rsidRDefault="007A6793">
      <w:pPr>
        <w:rPr>
          <w:i/>
        </w:rPr>
      </w:pPr>
      <w:r w:rsidRPr="007A6793">
        <w:rPr>
          <w:i/>
        </w:rPr>
        <w:t>Wall paint</w:t>
      </w:r>
    </w:p>
    <w:p w:rsidR="007A6793" w:rsidRDefault="007A6793" w:rsidP="007A6793"/>
    <w:p w:rsidR="007A6793" w:rsidRDefault="007A6793" w:rsidP="007A6793">
      <w:r>
        <w:t xml:space="preserve">Walls will be patched and repainted </w:t>
      </w:r>
      <w:r>
        <w:t xml:space="preserve">(for now, white) </w:t>
      </w:r>
      <w:r>
        <w:t>as necessary between exhibitions. This cost will not be charged to the individual exhibition budgets.</w:t>
      </w:r>
    </w:p>
    <w:p w:rsidR="007A6793" w:rsidRDefault="007A6793"/>
    <w:p w:rsidR="007A6793" w:rsidRPr="007A6793" w:rsidRDefault="007A6793">
      <w:pPr>
        <w:rPr>
          <w:i/>
        </w:rPr>
      </w:pPr>
      <w:r w:rsidRPr="007A6793">
        <w:rPr>
          <w:i/>
        </w:rPr>
        <w:t>Lighting</w:t>
      </w:r>
    </w:p>
    <w:p w:rsidR="007A6793" w:rsidRDefault="007A6793"/>
    <w:p w:rsidR="00AA3EF3" w:rsidRDefault="00AA3EF3">
      <w:r>
        <w:t>Lighting can be adjusted and augmented with rented lights.</w:t>
      </w:r>
    </w:p>
    <w:p w:rsidR="005A1B72" w:rsidRDefault="005A1B72"/>
    <w:p w:rsidR="005A1B72" w:rsidRPr="005A1B72" w:rsidRDefault="005A1B72">
      <w:pPr>
        <w:rPr>
          <w:i/>
        </w:rPr>
      </w:pPr>
      <w:proofErr w:type="spellStart"/>
      <w:r w:rsidRPr="005A1B72">
        <w:rPr>
          <w:i/>
        </w:rPr>
        <w:t>Plazma</w:t>
      </w:r>
      <w:proofErr w:type="spellEnd"/>
      <w:r w:rsidRPr="005A1B72">
        <w:rPr>
          <w:i/>
        </w:rPr>
        <w:t xml:space="preserve"> screen</w:t>
      </w:r>
    </w:p>
    <w:p w:rsidR="005A1B72" w:rsidRDefault="005A1B72"/>
    <w:p w:rsidR="005A1B72" w:rsidRDefault="005A1B72">
      <w:r>
        <w:t>The screen in the gallery can be used for exhibition content.</w:t>
      </w:r>
    </w:p>
    <w:p w:rsidR="007A6793" w:rsidRDefault="007A6793"/>
    <w:p w:rsidR="007A6793" w:rsidRPr="00146131" w:rsidRDefault="007A6793">
      <w:pPr>
        <w:rPr>
          <w:i/>
        </w:rPr>
      </w:pPr>
      <w:r w:rsidRPr="00146131">
        <w:rPr>
          <w:i/>
        </w:rPr>
        <w:t>Sound</w:t>
      </w:r>
    </w:p>
    <w:p w:rsidR="007A6793" w:rsidRDefault="007A6793"/>
    <w:p w:rsidR="007A6793" w:rsidRDefault="007A6793">
      <w:r>
        <w:t xml:space="preserve">Exhibitions may make use of audio recordings, but these must be </w:t>
      </w:r>
      <w:r w:rsidR="00F51A6C">
        <w:t>audible only to those near the installation element.</w:t>
      </w:r>
    </w:p>
    <w:p w:rsidR="005A1B72" w:rsidRDefault="005A1B72"/>
    <w:p w:rsidR="005A1B72" w:rsidRPr="00F51A6C" w:rsidRDefault="005A1B72" w:rsidP="005A1B72">
      <w:pPr>
        <w:rPr>
          <w:i/>
        </w:rPr>
      </w:pPr>
      <w:r w:rsidRPr="00F51A6C">
        <w:rPr>
          <w:i/>
        </w:rPr>
        <w:t xml:space="preserve">Possible </w:t>
      </w:r>
      <w:r>
        <w:rPr>
          <w:i/>
        </w:rPr>
        <w:t>p</w:t>
      </w:r>
      <w:r w:rsidRPr="00F51A6C">
        <w:rPr>
          <w:i/>
        </w:rPr>
        <w:t>rint material</w:t>
      </w:r>
      <w:r w:rsidR="00FE7E3A">
        <w:rPr>
          <w:i/>
        </w:rPr>
        <w:t>s</w:t>
      </w:r>
    </w:p>
    <w:p w:rsidR="005A1B72" w:rsidRDefault="005A1B72" w:rsidP="005A1B72"/>
    <w:p w:rsidR="005A1B72" w:rsidRDefault="005A1B72" w:rsidP="005A1B72">
      <w:r>
        <w:t>-P</w:t>
      </w:r>
      <w:r w:rsidRPr="00F51A6C">
        <w:t>oster</w:t>
      </w:r>
    </w:p>
    <w:p w:rsidR="005A1B72" w:rsidRDefault="005A1B72" w:rsidP="005A1B72">
      <w:r>
        <w:t>-B</w:t>
      </w:r>
      <w:r w:rsidRPr="00F51A6C">
        <w:t>rochure</w:t>
      </w:r>
    </w:p>
    <w:p w:rsidR="005A1B72" w:rsidRDefault="005A1B72"/>
    <w:p w:rsidR="00146131" w:rsidRPr="000A28E0" w:rsidRDefault="00146131" w:rsidP="00146131">
      <w:r w:rsidRPr="007A6793">
        <w:rPr>
          <w:i/>
        </w:rPr>
        <w:t>Furniture</w:t>
      </w:r>
    </w:p>
    <w:p w:rsidR="00146131" w:rsidRDefault="00146131" w:rsidP="00146131"/>
    <w:p w:rsidR="00146131" w:rsidRDefault="00146131" w:rsidP="00146131">
      <w:r>
        <w:t xml:space="preserve">Gallery furniture may be repositioned within the </w:t>
      </w:r>
      <w:proofErr w:type="gramStart"/>
      <w:r>
        <w:t>gallery, but</w:t>
      </w:r>
      <w:proofErr w:type="gramEnd"/>
      <w:r>
        <w:t xml:space="preserve"> must be </w:t>
      </w:r>
      <w:r w:rsidR="00217032">
        <w:t>placed</w:t>
      </w:r>
      <w:r>
        <w:t xml:space="preserve"> </w:t>
      </w:r>
      <w:r w:rsidR="00217032">
        <w:t xml:space="preserve">somewhere in the </w:t>
      </w:r>
      <w:bookmarkStart w:id="0" w:name="_GoBack"/>
      <w:bookmarkEnd w:id="0"/>
      <w:r w:rsidR="00217032">
        <w:t xml:space="preserve">space </w:t>
      </w:r>
      <w:r>
        <w:t xml:space="preserve">and returned to its original placement at </w:t>
      </w:r>
      <w:proofErr w:type="spellStart"/>
      <w:r>
        <w:t>deinstallation</w:t>
      </w:r>
      <w:proofErr w:type="spellEnd"/>
      <w:r>
        <w:t>.</w:t>
      </w:r>
    </w:p>
    <w:p w:rsidR="00146131" w:rsidRDefault="00146131"/>
    <w:p w:rsidR="00AA3EF3" w:rsidRPr="00146131" w:rsidRDefault="00146131">
      <w:pPr>
        <w:rPr>
          <w:i/>
        </w:rPr>
      </w:pPr>
      <w:r w:rsidRPr="00146131">
        <w:rPr>
          <w:i/>
        </w:rPr>
        <w:t>Maintenance</w:t>
      </w:r>
    </w:p>
    <w:p w:rsidR="00146131" w:rsidRDefault="00146131"/>
    <w:p w:rsidR="007E6FF7" w:rsidRDefault="007A6793">
      <w:r>
        <w:t>Someone from the exhibition team should walk through the gallery at least once a week, to check on missing or broken elements.</w:t>
      </w:r>
    </w:p>
    <w:p w:rsidR="007A6793" w:rsidRDefault="007A6793"/>
    <w:p w:rsidR="007E6FF7" w:rsidRDefault="00AA3EF3">
      <w:r>
        <w:t xml:space="preserve">After installation and </w:t>
      </w:r>
      <w:proofErr w:type="spellStart"/>
      <w:r>
        <w:t>deinstallation</w:t>
      </w:r>
      <w:proofErr w:type="spellEnd"/>
      <w:r>
        <w:t>, care should be taken to not leave trash, food, exhibition materials, or tools in the gallery.</w:t>
      </w:r>
    </w:p>
    <w:p w:rsidR="005A1B72" w:rsidRDefault="005A1B72"/>
    <w:p w:rsidR="005A1B72" w:rsidRPr="005A1B72" w:rsidRDefault="005A1B72">
      <w:pPr>
        <w:rPr>
          <w:i/>
        </w:rPr>
      </w:pPr>
      <w:r w:rsidRPr="005A1B72">
        <w:rPr>
          <w:i/>
        </w:rPr>
        <w:t>Documentation</w:t>
      </w:r>
    </w:p>
    <w:p w:rsidR="005A1B72" w:rsidRDefault="005A1B72"/>
    <w:p w:rsidR="005A1B72" w:rsidRDefault="005A1B72">
      <w:pPr>
        <w:rPr>
          <w:b/>
        </w:rPr>
      </w:pPr>
      <w:r>
        <w:t xml:space="preserve">Arrangements should be made for someone to photograph the exhibition as a whole </w:t>
      </w:r>
      <w:r w:rsidR="00FE7E3A">
        <w:t>along with</w:t>
      </w:r>
      <w:r>
        <w:t xml:space="preserve"> individual elements.</w:t>
      </w:r>
    </w:p>
    <w:p w:rsidR="00F51A6C" w:rsidRDefault="00F51A6C"/>
    <w:p w:rsidR="0058621E" w:rsidRDefault="00AA3EF3">
      <w:r w:rsidRPr="00AA3EF3">
        <w:rPr>
          <w:b/>
        </w:rPr>
        <w:t>Promotional activities</w:t>
      </w:r>
      <w:r>
        <w:t xml:space="preserve"> </w:t>
      </w:r>
      <w:r>
        <w:rPr>
          <w:b/>
        </w:rPr>
        <w:t>(to coordinate with Communications office)</w:t>
      </w:r>
      <w:r w:rsidRPr="00185E88">
        <w:rPr>
          <w:b/>
        </w:rPr>
        <w:t>:</w:t>
      </w:r>
    </w:p>
    <w:p w:rsidR="007E6FF7" w:rsidRDefault="007E6FF7" w:rsidP="007E6FF7"/>
    <w:p w:rsidR="007E6FF7" w:rsidRPr="00AA3EF3" w:rsidRDefault="00F51A6C" w:rsidP="007E6FF7">
      <w:pPr>
        <w:rPr>
          <w:i/>
        </w:rPr>
      </w:pPr>
      <w:r>
        <w:rPr>
          <w:i/>
        </w:rPr>
        <w:t>Announcements</w:t>
      </w:r>
    </w:p>
    <w:p w:rsidR="007E6FF7" w:rsidRDefault="007E6FF7" w:rsidP="007E6FF7"/>
    <w:p w:rsidR="007E6FF7" w:rsidRDefault="007E6FF7" w:rsidP="007E6FF7">
      <w:r>
        <w:t>Email</w:t>
      </w:r>
      <w:r w:rsidR="005A1B72">
        <w:t>s, including weekly SA+P newsletter and monthly newsletter to alumni</w:t>
      </w:r>
    </w:p>
    <w:p w:rsidR="007E6FF7" w:rsidRDefault="007E6FF7" w:rsidP="007E6FF7">
      <w:r>
        <w:t>SA+P website, main</w:t>
      </w:r>
    </w:p>
    <w:p w:rsidR="007E6FF7" w:rsidRDefault="005A1B72" w:rsidP="007E6FF7">
      <w:r>
        <w:t xml:space="preserve">DLC </w:t>
      </w:r>
      <w:r w:rsidR="007E6FF7">
        <w:t>website</w:t>
      </w:r>
    </w:p>
    <w:p w:rsidR="007E6FF7" w:rsidRDefault="007E6FF7" w:rsidP="007E6FF7">
      <w:proofErr w:type="spellStart"/>
      <w:r>
        <w:t>Plazma</w:t>
      </w:r>
      <w:proofErr w:type="spellEnd"/>
      <w:r>
        <w:t xml:space="preserve"> screens</w:t>
      </w:r>
    </w:p>
    <w:p w:rsidR="00E73330" w:rsidRDefault="007E6FF7" w:rsidP="007E6FF7">
      <w:r>
        <w:t>Social media</w:t>
      </w:r>
    </w:p>
    <w:p w:rsidR="00FE7E3A" w:rsidRDefault="00FE7E3A" w:rsidP="007E6FF7"/>
    <w:p w:rsidR="00E73330" w:rsidRPr="00AA3EF3" w:rsidRDefault="00E73330" w:rsidP="00E73330">
      <w:pPr>
        <w:rPr>
          <w:i/>
        </w:rPr>
      </w:pPr>
      <w:r w:rsidRPr="00AA3EF3">
        <w:rPr>
          <w:i/>
        </w:rPr>
        <w:t xml:space="preserve">Launch events, at MIT or elsewhere </w:t>
      </w:r>
    </w:p>
    <w:p w:rsidR="00E73330" w:rsidRPr="00AA3EF3" w:rsidRDefault="00E73330" w:rsidP="00E73330"/>
    <w:p w:rsidR="00E73330" w:rsidRDefault="00E73330" w:rsidP="00E73330">
      <w:r>
        <w:t>-Opening?</w:t>
      </w:r>
    </w:p>
    <w:p w:rsidR="00E73330" w:rsidRDefault="00E73330" w:rsidP="00E73330">
      <w:r>
        <w:t>-Lecture?</w:t>
      </w:r>
    </w:p>
    <w:p w:rsidR="00E73330" w:rsidRDefault="00E73330" w:rsidP="00E73330">
      <w:r>
        <w:t>-Gallery talk(s)?</w:t>
      </w:r>
    </w:p>
    <w:p w:rsidR="00E73330" w:rsidRDefault="00E73330" w:rsidP="00E73330">
      <w:r>
        <w:t>-Engagement with Development/Alumni?</w:t>
      </w:r>
    </w:p>
    <w:p w:rsidR="00E73330" w:rsidRDefault="00E73330" w:rsidP="007E6FF7"/>
    <w:p w:rsidR="00AA3EF3" w:rsidRPr="00AA3EF3" w:rsidRDefault="00AA3EF3" w:rsidP="007E6FF7">
      <w:pPr>
        <w:rPr>
          <w:i/>
        </w:rPr>
      </w:pPr>
      <w:r w:rsidRPr="00AA3EF3">
        <w:rPr>
          <w:i/>
        </w:rPr>
        <w:t>Media coverage</w:t>
      </w:r>
      <w:r w:rsidR="00146131">
        <w:rPr>
          <w:i/>
        </w:rPr>
        <w:t xml:space="preserve"> possibilities</w:t>
      </w:r>
    </w:p>
    <w:p w:rsidR="00AA3EF3" w:rsidRDefault="00AA3EF3" w:rsidP="007E6FF7"/>
    <w:p w:rsidR="007E6FF7" w:rsidRDefault="007E6FF7" w:rsidP="007E6FF7">
      <w:r>
        <w:t>MIT News</w:t>
      </w:r>
    </w:p>
    <w:p w:rsidR="00AA3EF3" w:rsidRDefault="005A1B72" w:rsidP="007E6FF7">
      <w:r>
        <w:t>Targeted outside media</w:t>
      </w:r>
    </w:p>
    <w:p w:rsidR="00107DD9" w:rsidRDefault="00107DD9" w:rsidP="00107DD9">
      <w:r>
        <w:t>Medium post</w:t>
      </w:r>
      <w:r w:rsidR="005A1B72">
        <w:t>/review</w:t>
      </w:r>
    </w:p>
    <w:p w:rsidR="00CA6AA3" w:rsidRDefault="00CA6AA3"/>
    <w:sectPr w:rsidR="00CA6AA3" w:rsidSect="00AA3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1E"/>
    <w:rsid w:val="0008169F"/>
    <w:rsid w:val="000A28E0"/>
    <w:rsid w:val="00107DD9"/>
    <w:rsid w:val="00146131"/>
    <w:rsid w:val="00217032"/>
    <w:rsid w:val="00255E5E"/>
    <w:rsid w:val="002A5041"/>
    <w:rsid w:val="004B21CD"/>
    <w:rsid w:val="0058621E"/>
    <w:rsid w:val="005A1B72"/>
    <w:rsid w:val="0067362C"/>
    <w:rsid w:val="00695232"/>
    <w:rsid w:val="007A6793"/>
    <w:rsid w:val="007E6FF7"/>
    <w:rsid w:val="00886D42"/>
    <w:rsid w:val="008B7569"/>
    <w:rsid w:val="009E5EEC"/>
    <w:rsid w:val="00A21BAE"/>
    <w:rsid w:val="00A55D07"/>
    <w:rsid w:val="00AA3EF3"/>
    <w:rsid w:val="00AA3FAC"/>
    <w:rsid w:val="00C03F00"/>
    <w:rsid w:val="00CA6AA3"/>
    <w:rsid w:val="00CF6AA8"/>
    <w:rsid w:val="00D065C6"/>
    <w:rsid w:val="00E73330"/>
    <w:rsid w:val="00F51A6C"/>
    <w:rsid w:val="00FE7E3A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F8915"/>
  <w15:chartTrackingRefBased/>
  <w15:docId w15:val="{6BC96065-BB15-574F-B78A-B291004B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E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A3EF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A3E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hs.mit.edu/site/projectsexhibits-public-spa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595</Words>
  <Characters>3029</Characters>
  <Application>Microsoft Office Word</Application>
  <DocSecurity>0</DocSecurity>
  <Lines>44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2018-03-16T18:59:00Z</dcterms:created>
  <dcterms:modified xsi:type="dcterms:W3CDTF">2018-03-16T22:18:00Z</dcterms:modified>
</cp:coreProperties>
</file>